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7" w:lineRule="exact" w:before="0"/>
        <w:ind w:left="2004" w:right="1321" w:firstLine="0"/>
        <w:jc w:val="center"/>
        <w:rPr>
          <w:rFonts w:ascii="Calibri" w:hAnsi="Calibri" w:cs="Calibri" w:eastAsia="Calibri" w:hint="default"/>
          <w:sz w:val="27"/>
          <w:szCs w:val="27"/>
        </w:rPr>
      </w:pPr>
      <w:r>
        <w:rPr>
          <w:rFonts w:ascii="Calibri" w:hAnsi="Calibri"/>
          <w:b/>
          <w:sz w:val="27"/>
        </w:rPr>
        <w:t>ΠΑΡΑΡΤΗΜΑ</w:t>
      </w:r>
      <w:r>
        <w:rPr>
          <w:rFonts w:ascii="Calibri" w:hAnsi="Calibri"/>
          <w:b/>
          <w:spacing w:val="12"/>
          <w:sz w:val="27"/>
        </w:rPr>
        <w:t> </w:t>
      </w:r>
      <w:r>
        <w:rPr>
          <w:rFonts w:ascii="Calibri" w:hAnsi="Calibri"/>
          <w:b/>
          <w:sz w:val="27"/>
        </w:rPr>
        <w:t>ΣΤ</w:t>
      </w:r>
      <w:r>
        <w:rPr>
          <w:rFonts w:ascii="Calibri" w:hAnsi="Calibri"/>
          <w:sz w:val="27"/>
        </w:rPr>
      </w:r>
    </w:p>
    <w:p>
      <w:pPr>
        <w:spacing w:line="240" w:lineRule="auto" w:before="8"/>
        <w:ind w:right="0"/>
        <w:rPr>
          <w:rFonts w:ascii="Calibri" w:hAnsi="Calibri" w:cs="Calibri" w:eastAsia="Calibri" w:hint="default"/>
          <w:b/>
          <w:bCs/>
          <w:sz w:val="27"/>
          <w:szCs w:val="27"/>
        </w:rPr>
      </w:pPr>
    </w:p>
    <w:p>
      <w:pPr>
        <w:pStyle w:val="BodyText"/>
        <w:spacing w:line="240" w:lineRule="auto"/>
        <w:ind w:left="2231" w:right="1321"/>
        <w:jc w:val="center"/>
        <w:rPr>
          <w:b w:val="0"/>
          <w:bCs w:val="0"/>
        </w:rPr>
      </w:pPr>
      <w:r>
        <w:rPr/>
        <w:t>ΦΥΛΛΟ ΣΥΜΜΟΡΦΩΣΗΣ ΔΙΚΑΙΟΛΟΓΗΤΙΚΩΝ ΠΟΙΟΤΙΚΗΣ </w:t>
      </w:r>
      <w:r>
        <w:rPr>
          <w:spacing w:val="24"/>
        </w:rPr>
        <w:t> </w:t>
      </w:r>
      <w:r>
        <w:rPr/>
        <w:t>ΕΠΙΛΟΓΗΣ</w:t>
      </w:r>
      <w:r>
        <w:rPr>
          <w:b w:val="0"/>
        </w:rPr>
      </w:r>
    </w:p>
    <w:p>
      <w:pPr>
        <w:spacing w:line="240" w:lineRule="auto" w:before="7"/>
        <w:ind w:right="0"/>
        <w:rPr>
          <w:rFonts w:ascii="Calibri" w:hAnsi="Calibri" w:cs="Calibri" w:eastAsia="Calibri" w:hint="default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27" w:right="1321"/>
        <w:jc w:val="center"/>
        <w:rPr>
          <w:b w:val="0"/>
          <w:bCs w:val="0"/>
        </w:rPr>
      </w:pPr>
      <w:r>
        <w:rPr/>
        <w:t>Α. Οικονομικοί</w:t>
      </w:r>
      <w:r>
        <w:rPr>
          <w:spacing w:val="27"/>
        </w:rPr>
        <w:t> </w:t>
      </w:r>
      <w:r>
        <w:rPr/>
        <w:t>Φορείς</w:t>
      </w:r>
      <w:r>
        <w:rPr>
          <w:b w:val="0"/>
        </w:rPr>
      </w:r>
    </w:p>
    <w:p>
      <w:pPr>
        <w:spacing w:line="240" w:lineRule="auto" w:before="7" w:after="0"/>
        <w:ind w:right="0"/>
        <w:rPr>
          <w:rFonts w:ascii="Calibri" w:hAnsi="Calibri" w:cs="Calibri" w:eastAsia="Calibri" w:hint="default"/>
          <w:b/>
          <w:bCs/>
          <w:sz w:val="23"/>
          <w:szCs w:val="23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5100"/>
        <w:gridCol w:w="1378"/>
        <w:gridCol w:w="2071"/>
      </w:tblGrid>
      <w:tr>
        <w:trPr>
          <w:trHeight w:val="863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6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Α/Α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372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Δικαιολογητικό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"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Όρος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3"/>
              <w:ind w:left="231" w:right="23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Παραπομπή στο Φάκελο Συμμετοχής</w:t>
            </w:r>
            <w:r>
              <w:rPr>
                <w:rFonts w:ascii="Calibri" w:hAnsi="Calibri"/>
                <w:sz w:val="23"/>
              </w:rPr>
            </w:r>
          </w:p>
        </w:tc>
      </w:tr>
      <w:tr>
        <w:trPr>
          <w:trHeight w:val="295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Πιστοποιητικό ΓΕΜΗ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 Α.Ε. –</w:t>
            </w:r>
            <w:r>
              <w:rPr>
                <w:rFonts w:ascii="Calibri" w:hAnsi="Calibri" w:cs="Calibri" w:eastAsia="Calibri" w:hint="default"/>
                <w:b/>
                <w:bCs/>
                <w:spacing w:val="4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Ε.Π.Ε.]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9.2.2.1.1.1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Πιστοποιητικό ισχύουσας εκπροσώπησης </w:t>
            </w:r>
            <w:r>
              <w:rPr>
                <w:rFonts w:ascii="Calibri" w:hAnsi="Calibri"/>
                <w:b/>
                <w:sz w:val="23"/>
              </w:rPr>
              <w:t>[Για </w:t>
            </w:r>
            <w:r>
              <w:rPr>
                <w:rFonts w:ascii="Calibri" w:hAnsi="Calibri"/>
                <w:b/>
                <w:spacing w:val="46"/>
                <w:sz w:val="23"/>
              </w:rPr>
              <w:t> </w:t>
            </w:r>
            <w:r>
              <w:rPr>
                <w:rFonts w:ascii="Calibri" w:hAnsi="Calibri"/>
                <w:b/>
                <w:sz w:val="23"/>
              </w:rPr>
              <w:t>Α.Ε.</w:t>
            </w: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–</w:t>
            </w:r>
            <w:r>
              <w:rPr>
                <w:rFonts w:ascii="Calibri" w:hAnsi="Calibri" w:cs="Calibri" w:eastAsia="Calibri" w:hint="default"/>
                <w:b/>
                <w:bCs/>
                <w:spacing w:val="8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Ε.Π.Ε.]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9.2.2.1.1.2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05" w:val="left" w:leader="none"/>
                <w:tab w:pos="3299" w:val="left" w:leader="none"/>
                <w:tab w:pos="4602" w:val="left" w:leader="none"/>
              </w:tabs>
              <w:spacing w:line="242" w:lineRule="auto" w:before="4"/>
              <w:ind w:left="99" w:right="10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pacing w:val="-1"/>
                <w:sz w:val="23"/>
                <w:szCs w:val="23"/>
              </w:rPr>
              <w:t>Κωδικοποιημένο</w:t>
              <w:tab/>
              <w:t>καταστατικό</w:t>
              <w:tab/>
              <w:t>θεωρημένο</w:t>
              <w:tab/>
              <w:t>από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  <w:t>Αρμόδια Αρχή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 Α.Ε. –</w:t>
            </w:r>
            <w:r>
              <w:rPr>
                <w:rFonts w:ascii="Calibri" w:hAnsi="Calibri" w:cs="Calibri" w:eastAsia="Calibri" w:hint="default"/>
                <w:b/>
                <w:bCs/>
                <w:spacing w:val="34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Ε.Π.Ε.]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9.2.2.1.1.3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65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10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Γενικό πιστοποιητικό εταιρικών μεταβολών από το ΓΕΜΗ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 Α.Ε. –</w:t>
            </w:r>
            <w:r>
              <w:rPr>
                <w:rFonts w:ascii="Calibri" w:hAnsi="Calibri" w:cs="Calibri" w:eastAsia="Calibri" w:hint="default"/>
                <w:b/>
                <w:bCs/>
                <w:spacing w:val="2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Ε.Π.Ε.]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9.2.2.1.1.4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5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91" w:val="left" w:leader="none"/>
                <w:tab w:pos="2611" w:val="left" w:leader="none"/>
                <w:tab w:pos="3275" w:val="left" w:leader="none"/>
                <w:tab w:pos="3999" w:val="left" w:leader="none"/>
              </w:tabs>
              <w:spacing w:line="244" w:lineRule="auto" w:before="3"/>
              <w:ind w:left="99" w:right="10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Πρακτικό</w:t>
              <w:tab/>
              <w:t>απόφασης</w:t>
              <w:tab/>
              <w:t>Δ.Σ.</w:t>
              <w:tab/>
            </w:r>
            <w:r>
              <w:rPr>
                <w:rFonts w:ascii="Calibri" w:hAnsi="Calibri" w:cs="Calibri" w:eastAsia="Calibri" w:hint="default"/>
                <w:spacing w:val="-1"/>
                <w:sz w:val="23"/>
                <w:szCs w:val="23"/>
              </w:rPr>
              <w:t>περί</w:t>
              <w:tab/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  <w:t>εγκρίσεως 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  <w:t>συμμετοχής στη διαδικασία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 Α.Ε. –</w:t>
            </w:r>
            <w:r>
              <w:rPr>
                <w:rFonts w:ascii="Calibri" w:hAnsi="Calibri" w:cs="Calibri" w:eastAsia="Calibri" w:hint="default"/>
                <w:b/>
                <w:bCs/>
                <w:spacing w:val="38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Ε.Π.Ε.]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9.2.2.1.1.5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6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99" w:right="99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Επίσημο αντίγραφο ή ευκρινές φωτοαντίγραφο του συμφωνητικού σύστασης της εταιρείας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 Ο.Ε.‐ Ε.Ε.‐ΙΚΕ]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9.2.2.1.2.1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7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99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Πιστοποιητικό περί μεταβολών της εταιρείας από την αρμόδια αρχή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[Για</w:t>
            </w:r>
            <w:r>
              <w:rPr>
                <w:rFonts w:ascii="Calibri" w:hAnsi="Calibri" w:cs="Calibri" w:eastAsia="Calibri" w:hint="default"/>
                <w:b/>
                <w:bCs/>
                <w:spacing w:val="3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23"/>
                <w:szCs w:val="23"/>
              </w:rPr>
              <w:t>Ο.Ε.‐Ε.Ε.‐ΙΚΕ]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9.2.2.1.2.2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63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100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Συμφωνητικό των μελών της  ένωσης  / κοινοπραξίας περί συστάσεως αυτής </w:t>
            </w:r>
            <w:r>
              <w:rPr>
                <w:rFonts w:ascii="Calibri" w:hAnsi="Calibri"/>
                <w:b/>
                <w:sz w:val="23"/>
              </w:rPr>
              <w:t>[Για Ενώσεις / Κοινοπραξίες]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9.2.2.1.3.2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</w:t>
            </w:r>
          </w:p>
        </w:tc>
        <w:tc>
          <w:tcPr>
            <w:tcW w:w="510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ΕΕΕΣ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9.2.2.2</w:t>
            </w:r>
          </w:p>
        </w:tc>
        <w:tc>
          <w:tcPr>
            <w:tcW w:w="2071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9.2.2.4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9.2.2.5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9.2.2.6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9.2.2.7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9.2.2.9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9.2.2.10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9.2.2.11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99" w:hanging="1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ΥΔ περί μη επιβολής οριζόντιου αποκλεισμού από τις διαδικασίες σύναψης δημοσίων</w:t>
            </w:r>
            <w:r>
              <w:rPr>
                <w:rFonts w:ascii="Calibri" w:hAnsi="Calibri"/>
                <w:spacing w:val="39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συμβάσεων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6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99" w:hanging="1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 w:cs="Calibri" w:eastAsia="Calibri" w:hint="default"/>
                <w:sz w:val="23"/>
                <w:szCs w:val="23"/>
              </w:rPr>
              <w:t>Εκτύπωση από ΑΑΔΕ της καρτέλας “Στοιχεία Μητρώου/Επιχείρησης” περί μη αναστολής επιχειρηματικής</w:t>
            </w:r>
            <w:r>
              <w:rPr>
                <w:rFonts w:ascii="Calibri" w:hAnsi="Calibri" w:cs="Calibri" w:eastAsia="Calibri" w:hint="default"/>
                <w:spacing w:val="42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 w:hint="default"/>
                <w:sz w:val="23"/>
                <w:szCs w:val="23"/>
              </w:rPr>
              <w:t>δραστηριότητας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9.2.2.8.1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15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99" w:hanging="1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Εκτύπωση της «Βεβαίωσης Υποβολής Δήλωσης Πραγματικών Δικαιούχων» που τηρείται στη Γενική Γραμματεία Πληροφοριακών Συστημάτων του Υπουργείου Ψηφιακής</w:t>
            </w:r>
            <w:r>
              <w:rPr>
                <w:rFonts w:ascii="Calibri" w:hAnsi="Calibri"/>
                <w:spacing w:val="48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Διακυβέρνησης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9.2.2.8.2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211" w:footer="1698" w:top="2100" w:bottom="1880" w:left="940" w:right="900"/>
          <w:pgNumType w:start="78"/>
        </w:sect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5100"/>
        <w:gridCol w:w="1378"/>
        <w:gridCol w:w="2071"/>
      </w:tblGrid>
      <w:tr>
        <w:trPr>
          <w:trHeight w:val="86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9" w:right="99" w:hanging="1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Δήλωση, ότι η συμμετέχουσα δεν εμπίπτει στην απαγόρευση της παραγράφου 1 του άρθρου 5ια του Κανονισμού (ΕΕ)</w:t>
            </w:r>
            <w:r>
              <w:rPr>
                <w:rFonts w:ascii="Calibri" w:hAnsi="Calibri"/>
                <w:spacing w:val="51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833/2014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298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9.2.2.12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Αναλυτική Περιγραφή των</w:t>
            </w:r>
            <w:r>
              <w:rPr>
                <w:rFonts w:ascii="Calibri" w:hAnsi="Calibri"/>
                <w:spacing w:val="48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υποδομών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266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9.2.3.1.1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148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99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ΥΔ στην οποία θα δηλώνεται υπεύθυνα το επίπεδο της τεχνολογικής ετοιμότητας και η κατοχή ή μη εν ισχύ πιστοποιητικών της τεχνολογικής ετοιμότητας των προτεινόμενων</w:t>
            </w:r>
            <w:r>
              <w:rPr>
                <w:rFonts w:ascii="Calibri" w:hAnsi="Calibri"/>
                <w:spacing w:val="27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λύσεων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268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9.2.3.1.2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66" w:val="left" w:leader="none"/>
                <w:tab w:pos="4526" w:val="left" w:leader="none"/>
              </w:tabs>
              <w:spacing w:line="242" w:lineRule="auto" w:before="4"/>
              <w:ind w:left="99" w:right="99" w:hanging="1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</w:rPr>
              <w:t>Οικονομικές</w:t>
              <w:tab/>
              <w:t>καταστάσεις/αποσπάσματα</w:t>
              <w:tab/>
              <w:t>ετών</w:t>
            </w:r>
            <w:r>
              <w:rPr>
                <w:rFonts w:ascii="Calibri" w:hAnsi="Calibri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2021,</w:t>
            </w:r>
            <w:r>
              <w:rPr>
                <w:rFonts w:ascii="Calibri" w:hAnsi="Calibri"/>
                <w:spacing w:val="15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2022,2023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357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9.2.4.1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100" w:firstLine="5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Δήλωση περί του ολικού ύψους του κύκλου εργασιών για τα έτη 2021, 2022,</w:t>
            </w:r>
            <w:r>
              <w:rPr>
                <w:rFonts w:ascii="Calibri" w:hAnsi="Calibri"/>
                <w:spacing w:val="41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2023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357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9.2.4.2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"/>
              <w:ind w:left="99" w:right="10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Έγγραφο έγκρισης συνεργασίας για στήριξη στην ικανότητα</w:t>
            </w:r>
            <w:r>
              <w:rPr>
                <w:rFonts w:ascii="Calibri" w:hAnsi="Calibri"/>
                <w:spacing w:val="13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τρίτων.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357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9.2.5.1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434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99" w:right="97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 τρίτου , ότι καθίσταται από κοινού υπεύθυνος για την εκτέλεση της σύμβασης </w:t>
            </w:r>
            <w:r>
              <w:rPr>
                <w:rFonts w:ascii="Calibri" w:hAnsi="Calibri"/>
                <w:b/>
                <w:sz w:val="23"/>
              </w:rPr>
              <w:t>(για στήριξη αποκλειστικά στην ικανότητα τρίτων αναφορικά με τα κριτήρια που σχετίζονται με την οικονομική και χρηματοπιστωτική επάρκεια</w:t>
            </w:r>
            <w:r>
              <w:rPr>
                <w:rFonts w:ascii="Calibri" w:hAnsi="Calibri"/>
                <w:b/>
                <w:spacing w:val="47"/>
                <w:sz w:val="23"/>
              </w:rPr>
              <w:t> </w:t>
            </w:r>
            <w:r>
              <w:rPr>
                <w:rFonts w:ascii="Calibri" w:hAnsi="Calibri"/>
                <w:b/>
                <w:sz w:val="23"/>
              </w:rPr>
              <w:t>)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357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9.2.5.2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43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99" w:right="99" w:hanging="2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 τρίτου ότι δεσμεύεται να εκτελέσει το % των εργασιών (</w:t>
            </w:r>
            <w:r>
              <w:rPr>
                <w:rFonts w:ascii="Calibri" w:hAnsi="Calibri"/>
                <w:b/>
                <w:sz w:val="23"/>
              </w:rPr>
              <w:t>για στήριξη αποκλειστικά στην ικανότητα τρίτων αναφορικά με τα κριτήρια που σχετίζονται με την τεχνική επαγγελματική ικανότητα</w:t>
            </w:r>
            <w:r>
              <w:rPr>
                <w:rFonts w:ascii="Calibri" w:hAnsi="Calibri"/>
                <w:b/>
                <w:spacing w:val="36"/>
                <w:sz w:val="23"/>
              </w:rPr>
              <w:t> </w:t>
            </w:r>
            <w:r>
              <w:rPr>
                <w:rFonts w:ascii="Calibri" w:hAnsi="Calibri"/>
                <w:b/>
                <w:sz w:val="23"/>
              </w:rPr>
              <w:t>)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357"/>
              <w:jc w:val="righ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9.2.5.3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149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21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99" w:right="98" w:hanging="2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 για την απόδειξη χρήσης υπεργολάβων της παραγράφου 8.6, και υπεύθυνη Δήλωση των υπεργολάβων ότι αποδέχονται την εκτέλεση των</w:t>
            </w:r>
            <w:r>
              <w:rPr>
                <w:rFonts w:ascii="Calibri" w:hAnsi="Calibri"/>
                <w:spacing w:val="22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εργασιών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46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9.2.6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90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4"/>
              <w:ind w:left="99" w:right="97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Βεβαίωση εγγραφής στο Βιοτεχνικό ή Εμπορικό ή Βιομηχανικό επιμελητήριο ή πιστοποιητικό από το ΓΕΜΗ ή βεβαίωση εγγραφής στο ΕΜΕΑΤ ή έγγραφο εθνικής / διεθνούς αρχής ή υπερεθνικού / διακρατικού οργανισμού, με το οποίο θα τεκμαίρεται η συμμετοχή σε έργο / πρόγραμμα παροχής υπηρεσιών Ε&amp;Α συναφές με το αντικείμενο της</w:t>
            </w:r>
            <w:r>
              <w:rPr>
                <w:rFonts w:ascii="Calibri" w:hAnsi="Calibri"/>
                <w:spacing w:val="17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παρούσας.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46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1211" w:footer="1698" w:top="2080" w:bottom="1880" w:left="940" w:right="900"/>
        </w:sect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b/>
          <w:bCs/>
          <w:sz w:val="20"/>
          <w:szCs w:val="20"/>
        </w:rPr>
      </w:pPr>
    </w:p>
    <w:p>
      <w:pPr>
        <w:spacing w:line="240" w:lineRule="auto" w:before="1"/>
        <w:ind w:right="0"/>
        <w:rPr>
          <w:rFonts w:ascii="Calibri" w:hAnsi="Calibri" w:cs="Calibri" w:eastAsia="Calibri" w:hint="default"/>
          <w:b/>
          <w:bCs/>
          <w:sz w:val="18"/>
          <w:szCs w:val="18"/>
        </w:rPr>
      </w:pPr>
    </w:p>
    <w:p>
      <w:pPr>
        <w:pStyle w:val="BodyText"/>
        <w:spacing w:line="244" w:lineRule="auto" w:before="56"/>
        <w:ind w:right="98" w:hanging="1"/>
        <w:jc w:val="center"/>
        <w:rPr>
          <w:b w:val="0"/>
          <w:bCs w:val="0"/>
        </w:rPr>
      </w:pPr>
      <w:r>
        <w:rPr/>
        <w:t>Β. Νομικά Πρόσωπα Δημοσίου Δικαίου (ΝΠΔΔ) – Νομικά Πρόσωπα Ιδιωτικού Δικαίου (ΝΠΙΔ), που ασκούν ακαδημαϊκή ή / και ερευνητική δραστηριότητα και τα οποία εποπτεύονται από φορείς του Δημοσίου</w:t>
      </w:r>
      <w:r>
        <w:rPr>
          <w:b w:val="0"/>
          <w:bCs w:val="0"/>
        </w:rPr>
      </w:r>
    </w:p>
    <w:p>
      <w:pPr>
        <w:spacing w:line="240" w:lineRule="auto" w:before="11" w:after="0"/>
        <w:ind w:right="0"/>
        <w:rPr>
          <w:rFonts w:ascii="Calibri" w:hAnsi="Calibri" w:cs="Calibri" w:eastAsia="Calibri" w:hint="default"/>
          <w:b/>
          <w:bCs/>
          <w:sz w:val="22"/>
          <w:szCs w:val="22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5238"/>
        <w:gridCol w:w="1240"/>
        <w:gridCol w:w="2071"/>
      </w:tblGrid>
      <w:tr>
        <w:trPr>
          <w:trHeight w:val="865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06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Α/Α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440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Δικαιολογητικό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363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Όρος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4"/>
              <w:ind w:left="231" w:right="229"/>
              <w:jc w:val="center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Παραπομπή στο Φάκελο Συμμετοχής</w:t>
            </w:r>
            <w:r>
              <w:rPr>
                <w:rFonts w:ascii="Calibri" w:hAnsi="Calibri"/>
                <w:sz w:val="23"/>
              </w:rPr>
            </w:r>
          </w:p>
        </w:tc>
      </w:tr>
      <w:tr>
        <w:trPr>
          <w:trHeight w:val="295" w:hRule="exact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51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ΕΕΕΣ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9.3.1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4" w:hRule="exact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9.3.3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9.3.4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100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 περί μη επιβολής οριζόντιου αποκλεισμού από τις διαδικασίες σύναψης  δημοσίων</w:t>
            </w:r>
            <w:r>
              <w:rPr>
                <w:rFonts w:ascii="Calibri" w:hAnsi="Calibri"/>
                <w:spacing w:val="14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συμβάσεων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3"/>
              <w:ind w:left="99" w:right="99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Υπεύθυνη Δήλωση, ότι η συμμετέχουσα  οντότητα δεν εμπίπτει στην απαγόρευση της παραγράφου 1 του άρθρου 5ια του Κανονισμού (ΕΕ)</w:t>
            </w:r>
            <w:r>
              <w:rPr>
                <w:rFonts w:ascii="Calibri" w:hAnsi="Calibri"/>
                <w:spacing w:val="31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833/2014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3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9" w:right="101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Τα δικαιολογητικά του άρθρου 9.2.3 για την απόδειξη της τεχνικής και  επαγγελματικής</w:t>
            </w:r>
            <w:r>
              <w:rPr>
                <w:rFonts w:ascii="Calibri" w:hAnsi="Calibri"/>
                <w:spacing w:val="17"/>
                <w:sz w:val="21"/>
              </w:rPr>
              <w:t> </w:t>
            </w:r>
            <w:r>
              <w:rPr>
                <w:rFonts w:ascii="Calibri" w:hAnsi="Calibri"/>
                <w:spacing w:val="-3"/>
                <w:sz w:val="21"/>
              </w:rPr>
              <w:t>ικανότητας.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37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9.3.6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12"/>
        <w:ind w:right="0"/>
        <w:rPr>
          <w:rFonts w:ascii="Calibri" w:hAnsi="Calibri" w:cs="Calibri" w:eastAsia="Calibri" w:hint="default"/>
          <w:b/>
          <w:bCs/>
          <w:sz w:val="16"/>
          <w:szCs w:val="16"/>
        </w:rPr>
      </w:pPr>
    </w:p>
    <w:p>
      <w:pPr>
        <w:pStyle w:val="BodyText"/>
        <w:spacing w:line="240" w:lineRule="auto" w:before="56"/>
        <w:ind w:left="2541" w:right="0"/>
        <w:jc w:val="left"/>
        <w:rPr>
          <w:b w:val="0"/>
          <w:bCs w:val="0"/>
        </w:rPr>
      </w:pPr>
      <w:r>
        <w:rPr/>
        <w:t>Γ. Ανώτατα Στρατιωτικά Εκπαιδευτικά Ιδρύματα</w:t>
      </w:r>
      <w:r>
        <w:rPr>
          <w:spacing w:val="42"/>
        </w:rPr>
        <w:t> </w:t>
      </w:r>
      <w:r>
        <w:rPr/>
        <w:t>(ΑΣΕΙ)</w:t>
      </w:r>
      <w:r>
        <w:rPr>
          <w:b w:val="0"/>
        </w:rPr>
      </w:r>
    </w:p>
    <w:p>
      <w:pPr>
        <w:spacing w:line="240" w:lineRule="auto" w:before="7" w:after="0"/>
        <w:ind w:right="0"/>
        <w:rPr>
          <w:rFonts w:ascii="Calibri" w:hAnsi="Calibri" w:cs="Calibri" w:eastAsia="Calibri" w:hint="default"/>
          <w:b/>
          <w:bCs/>
          <w:sz w:val="23"/>
          <w:szCs w:val="23"/>
        </w:rPr>
      </w:pPr>
    </w:p>
    <w:tbl>
      <w:tblPr>
        <w:tblW w:w="0" w:type="auto"/>
        <w:jc w:val="left"/>
        <w:tblInd w:w="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5100"/>
        <w:gridCol w:w="1378"/>
        <w:gridCol w:w="2071"/>
      </w:tblGrid>
      <w:tr>
        <w:trPr>
          <w:trHeight w:val="863" w:hRule="exac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Α/Α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Δικαιολογητικό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Όρος</w:t>
            </w:r>
            <w:r>
              <w:rPr>
                <w:rFonts w:ascii="Calibri" w:hAnsi="Calibri"/>
                <w:sz w:val="23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 w:before="3"/>
              <w:ind w:left="100" w:right="36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</w:rPr>
              <w:t>Παραπομπή στο Φάκελο Συμμετοχής</w:t>
            </w:r>
            <w:r>
              <w:rPr>
                <w:rFonts w:ascii="Calibri" w:hAnsi="Calibri"/>
                <w:sz w:val="23"/>
              </w:rPr>
            </w:r>
          </w:p>
        </w:tc>
      </w:tr>
      <w:tr>
        <w:trPr>
          <w:trHeight w:val="295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Αναλυτική Περιγραφή των</w:t>
            </w:r>
            <w:r>
              <w:rPr>
                <w:rFonts w:ascii="Calibri" w:hAnsi="Calibri"/>
                <w:spacing w:val="37"/>
                <w:sz w:val="23"/>
              </w:rPr>
              <w:t> </w:t>
            </w:r>
            <w:r>
              <w:rPr>
                <w:rFonts w:ascii="Calibri" w:hAnsi="Calibri"/>
                <w:sz w:val="23"/>
              </w:rPr>
              <w:t>υποδομών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00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9.2.3.1.1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150" w:hRule="exact"/>
        </w:trPr>
        <w:tc>
          <w:tcPr>
            <w:tcW w:w="9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9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51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"/>
              <w:ind w:left="99" w:right="50" w:firstLine="28"/>
              <w:jc w:val="both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Tο επίπεδο της τεχνολογικής ετοιμότητας και η κατοχή ή μη εν ισχύ πιστοποιητικών της τεχνολογικής ετοιμότητας των προτεινόμενων λύσεων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98" w:right="0"/>
              <w:jc w:val="left"/>
              <w:rPr>
                <w:rFonts w:ascii="Calibri" w:hAnsi="Calibri" w:cs="Calibri" w:eastAsia="Calibri" w:hint="default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9.2.3.1.2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sectPr>
      <w:pgSz w:w="11910" w:h="16840"/>
      <w:pgMar w:header="1211" w:footer="1698" w:top="2100" w:bottom="1880" w:left="9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Calibri">
    <w:altName w:val="Calibri"/>
    <w:charset w:val="A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99994pt;margin-top:744.111267pt;width:14.95pt;height:12.7pt;mso-position-horizontal-relative:page;mso-position-vertical-relative:page;z-index:-12544" type="#_x0000_t202" filled="false" stroked="false">
          <v:textbox inset="0,0,0,0">
            <w:txbxContent>
              <w:p>
                <w:pPr>
                  <w:spacing w:line="237" w:lineRule="exact" w:before="0"/>
                  <w:ind w:left="40" w:right="0" w:firstLine="0"/>
                  <w:jc w:val="left"/>
                  <w:rPr>
                    <w:rFonts w:ascii="Calibri" w:hAnsi="Calibri" w:cs="Calibri" w:eastAsia="Calibri" w:hint="default"/>
                    <w:sz w:val="21"/>
                    <w:szCs w:val="21"/>
                  </w:rPr>
                </w:pPr>
                <w:r>
                  <w:rPr>
                    <w:rFonts w:ascii="Calibri"/>
                    <w:w w:val="101"/>
                    <w:sz w:val="21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.560001pt;margin-top:60.540001pt;width:118.14pt;height:44.46pt;mso-position-horizontal-relative:page;mso-position-vertical-relative:page;z-index:-12568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58"/>
    </w:pPr>
    <w:rPr>
      <w:rFonts w:ascii="Calibri" w:hAnsi="Calibri" w:eastAsia="Calibri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dc:title>Microsoft Word - 20250731 08_25 V.3.docx</dc:title>
  <dcterms:created xsi:type="dcterms:W3CDTF">2025-08-05T08:05:48Z</dcterms:created>
  <dcterms:modified xsi:type="dcterms:W3CDTF">2025-08-05T08:05:48Z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2025-08-05T00:00:00Z</vt:filetime>
  </property>
</Properties>
</file>